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2ABA" w14:textId="6BA55F22" w:rsidR="00755C0C" w:rsidRPr="00DB3040" w:rsidRDefault="00755C0C">
      <w:r w:rsidRPr="00DB3040">
        <w:t xml:space="preserve">Thank you for taking a moment to talk to your Legislators about these pharmacy bills.  Here are some facts and talking points in which you could use when discussing the bills.  </w:t>
      </w:r>
    </w:p>
    <w:p w14:paraId="423F9C14" w14:textId="2DCE9B35" w:rsidR="00755C0C" w:rsidRPr="00DB3040" w:rsidRDefault="00755C0C">
      <w:r w:rsidRPr="00DB3040">
        <w:t>When sending a note, please reference the Bill number and be sure to sign your letter with your address or legislative district number so the legislator knows that you are in their district.</w:t>
      </w:r>
    </w:p>
    <w:p w14:paraId="5EC00AF6" w14:textId="7CACDA19" w:rsidR="00755C0C" w:rsidRPr="00DB3040" w:rsidRDefault="00755C0C">
      <w:r w:rsidRPr="00DB3040">
        <w:t xml:space="preserve">SF-0129 </w:t>
      </w:r>
      <w:proofErr w:type="gramStart"/>
      <w:r w:rsidRPr="00DB3040">
        <w:t>-  Medicaid</w:t>
      </w:r>
      <w:proofErr w:type="gramEnd"/>
      <w:r w:rsidRPr="00DB3040">
        <w:t xml:space="preserve"> Coverage-licensed pharmacist.</w:t>
      </w:r>
    </w:p>
    <w:p w14:paraId="27418954" w14:textId="0DB31BAA" w:rsidR="00755C0C" w:rsidRPr="00DB3040" w:rsidRDefault="00755C0C" w:rsidP="00755C0C">
      <w:pPr>
        <w:pStyle w:val="ListParagraph"/>
        <w:numPr>
          <w:ilvl w:val="0"/>
          <w:numId w:val="1"/>
        </w:numPr>
      </w:pPr>
      <w:r w:rsidRPr="00DB3040">
        <w:t>This bill allows pharmacists to be paid, by Medicaid, for the professional and clinical services that pharmacists are delivering, for example MTM, executing Collaborative Practice agreements, and Point-of-sale testing are</w:t>
      </w:r>
      <w:r w:rsidR="009E5AA5" w:rsidRPr="00DB3040">
        <w:t xml:space="preserve"> the main services at this point.</w:t>
      </w:r>
    </w:p>
    <w:p w14:paraId="2B38FCC2" w14:textId="303DE253" w:rsidR="009E5AA5" w:rsidRPr="00DB3040" w:rsidRDefault="009E5AA5" w:rsidP="00755C0C">
      <w:pPr>
        <w:pStyle w:val="ListParagraph"/>
        <w:numPr>
          <w:ilvl w:val="0"/>
          <w:numId w:val="1"/>
        </w:numPr>
      </w:pPr>
      <w:r w:rsidRPr="00DB3040">
        <w:t>The Wyoming Pharmacy Practice Act currently allows for these services to be delivered to patients, however reimbursement from Medicaid can not be made directly to pharmacists for these services.</w:t>
      </w:r>
    </w:p>
    <w:p w14:paraId="512062DE" w14:textId="512AB403" w:rsidR="009E5AA5" w:rsidRPr="00DB3040" w:rsidRDefault="009E5AA5" w:rsidP="00755C0C">
      <w:pPr>
        <w:pStyle w:val="ListParagraph"/>
        <w:numPr>
          <w:ilvl w:val="0"/>
          <w:numId w:val="1"/>
        </w:numPr>
      </w:pPr>
      <w:r w:rsidRPr="00DB3040">
        <w:t xml:space="preserve">There is currently a primary care provider shortage and pharmacists are capable of filling this need, especially with their assistance in chronic disease state management such as diabetes, hypertension, and hypercholesterolemia.  </w:t>
      </w:r>
    </w:p>
    <w:p w14:paraId="6E48BD84" w14:textId="43E0D6E0" w:rsidR="009E5AA5" w:rsidRPr="00DB3040" w:rsidRDefault="009E5AA5" w:rsidP="00755C0C">
      <w:pPr>
        <w:pStyle w:val="ListParagraph"/>
        <w:numPr>
          <w:ilvl w:val="0"/>
          <w:numId w:val="1"/>
        </w:numPr>
      </w:pPr>
      <w:r w:rsidRPr="00DB3040">
        <w:t>Pharmacists have had success throughout the country in handling smoking cessation and weight management programs, both issues that cause great health care spending.</w:t>
      </w:r>
    </w:p>
    <w:p w14:paraId="23A01C07" w14:textId="162ABEB7" w:rsidR="00DB3040" w:rsidRPr="00DB3040" w:rsidRDefault="00DB3040" w:rsidP="00755C0C">
      <w:pPr>
        <w:pStyle w:val="ListParagraph"/>
        <w:numPr>
          <w:ilvl w:val="0"/>
          <w:numId w:val="1"/>
        </w:numPr>
      </w:pPr>
      <w:r w:rsidRPr="00DB3040">
        <w:t>90% of the nation’s $3.5 Trillion in health care expenditures are related to chronic and mental health conditions.</w:t>
      </w:r>
    </w:p>
    <w:p w14:paraId="00E327E9" w14:textId="358A849C" w:rsidR="00DB3040" w:rsidRPr="00DB3040" w:rsidRDefault="00DB3040" w:rsidP="00755C0C">
      <w:pPr>
        <w:pStyle w:val="ListParagraph"/>
        <w:numPr>
          <w:ilvl w:val="0"/>
          <w:numId w:val="1"/>
        </w:numPr>
      </w:pPr>
      <w:r w:rsidRPr="00DB3040">
        <w:t>50% of people with chronic diseases do not take their medications correctly.</w:t>
      </w:r>
    </w:p>
    <w:p w14:paraId="46CADEE5" w14:textId="207696DF" w:rsidR="00DB3040" w:rsidRPr="00DB3040" w:rsidRDefault="00DB3040" w:rsidP="00755C0C">
      <w:pPr>
        <w:pStyle w:val="ListParagraph"/>
        <w:numPr>
          <w:ilvl w:val="0"/>
          <w:numId w:val="1"/>
        </w:numPr>
      </w:pPr>
      <w:r w:rsidRPr="00DB3040">
        <w:t>The Wyoming Department of Health, through the Chronic Disease Management Program, has multiple programs available to patients but pharmacist’s participation is limited due to the inefficient compensation system.</w:t>
      </w:r>
    </w:p>
    <w:p w14:paraId="2BA5707C" w14:textId="519468BD" w:rsidR="00DB3040" w:rsidRDefault="00DB3040" w:rsidP="003614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040">
        <w:t>Multiple studies throughout the nation have shown cost savings, up to $1000 per patient, when patient’s utilize pharmacy services above and beyond normal filling routines.</w:t>
      </w:r>
    </w:p>
    <w:p w14:paraId="4582ED02" w14:textId="06D2A441" w:rsidR="0036144B" w:rsidRDefault="0036144B" w:rsidP="0036144B">
      <w:pPr>
        <w:rPr>
          <w:sz w:val="24"/>
          <w:szCs w:val="24"/>
        </w:rPr>
      </w:pPr>
      <w:r>
        <w:rPr>
          <w:sz w:val="24"/>
          <w:szCs w:val="24"/>
        </w:rPr>
        <w:t>SF-0151 – Pharmacy Freedom of Choice</w:t>
      </w:r>
    </w:p>
    <w:p w14:paraId="59F40311" w14:textId="73BE6E7C" w:rsidR="0036144B" w:rsidRDefault="0036144B" w:rsidP="00361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bill allows the PATIENT’S to be able to choose a pharmacy they want to use without being “punished” by their PBMs through higher copays or the inability to receive medications locally.</w:t>
      </w:r>
    </w:p>
    <w:p w14:paraId="25719B27" w14:textId="647B9FE8" w:rsidR="0036144B" w:rsidRDefault="0036144B" w:rsidP="00361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bill that centers on patient access and safety.</w:t>
      </w:r>
    </w:p>
    <w:p w14:paraId="75B27772" w14:textId="22D3AAD0" w:rsidR="0036144B" w:rsidRDefault="0036144B" w:rsidP="00361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your legislator personal examples (we all have them) of situations when a patient ultimately went without their medications due to forced mail order issues, or extremely high co-pays.  </w:t>
      </w:r>
    </w:p>
    <w:p w14:paraId="2D4CB5CB" w14:textId="234D086A" w:rsidR="0036144B" w:rsidRDefault="0036144B" w:rsidP="00361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pharmacies are necessary for medications that patients can’t wait to receive (antibiotics, emergency medications, pain meds, initi</w:t>
      </w:r>
      <w:r w:rsidR="0083687C">
        <w:rPr>
          <w:sz w:val="24"/>
          <w:szCs w:val="24"/>
        </w:rPr>
        <w:t xml:space="preserve">ating new therapies) but are often not allowed to handle chronic medication fills.  At some point, the Local pharmacy </w:t>
      </w:r>
      <w:proofErr w:type="gramStart"/>
      <w:r w:rsidR="0083687C">
        <w:rPr>
          <w:sz w:val="24"/>
          <w:szCs w:val="24"/>
        </w:rPr>
        <w:t>wont</w:t>
      </w:r>
      <w:proofErr w:type="gramEnd"/>
      <w:r w:rsidR="0083687C">
        <w:rPr>
          <w:sz w:val="24"/>
          <w:szCs w:val="24"/>
        </w:rPr>
        <w:t xml:space="preserve"> be around, and these immediate medications will be unable for patients.</w:t>
      </w:r>
    </w:p>
    <w:p w14:paraId="5D489642" w14:textId="1587DA29" w:rsidR="0083687C" w:rsidRPr="0083687C" w:rsidRDefault="0083687C" w:rsidP="0083687C">
      <w:pPr>
        <w:rPr>
          <w:sz w:val="24"/>
          <w:szCs w:val="24"/>
        </w:rPr>
      </w:pPr>
      <w:r>
        <w:rPr>
          <w:sz w:val="24"/>
          <w:szCs w:val="24"/>
        </w:rPr>
        <w:t xml:space="preserve">Here is the link to the “Legislator” Page that will get you email addresses and find your legislator.        </w:t>
      </w:r>
      <w:r w:rsidRPr="0083687C">
        <w:rPr>
          <w:sz w:val="24"/>
          <w:szCs w:val="24"/>
        </w:rPr>
        <w:t>https://www.wyoleg.gov/Legislators</w:t>
      </w:r>
    </w:p>
    <w:sectPr w:rsidR="0083687C" w:rsidRPr="0083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88D"/>
    <w:multiLevelType w:val="hybridMultilevel"/>
    <w:tmpl w:val="D50E1C96"/>
    <w:lvl w:ilvl="0" w:tplc="F5068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C"/>
    <w:rsid w:val="0036144B"/>
    <w:rsid w:val="006F2CBA"/>
    <w:rsid w:val="00755C0C"/>
    <w:rsid w:val="0083687C"/>
    <w:rsid w:val="009E5AA5"/>
    <w:rsid w:val="00D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506D"/>
  <w15:chartTrackingRefBased/>
  <w15:docId w15:val="{B923C63E-61C7-4AA7-A414-7347A57C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Frederick</dc:creator>
  <cp:keywords/>
  <dc:description/>
  <cp:lastModifiedBy>Craig Frederick</cp:lastModifiedBy>
  <cp:revision>1</cp:revision>
  <dcterms:created xsi:type="dcterms:W3CDTF">2021-03-07T14:48:00Z</dcterms:created>
  <dcterms:modified xsi:type="dcterms:W3CDTF">2021-03-07T15:49:00Z</dcterms:modified>
</cp:coreProperties>
</file>